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22" w:rsidRDefault="00056622" w:rsidP="00056622">
      <w:pPr>
        <w:tabs>
          <w:tab w:val="left" w:pos="9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20"/>
          <w:lang w:eastAsia="ru-RU"/>
        </w:rPr>
        <w:drawing>
          <wp:inline distT="0" distB="0" distL="0" distR="0">
            <wp:extent cx="494665" cy="613410"/>
            <wp:effectExtent l="0" t="0" r="63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622" w:rsidRPr="00056622" w:rsidRDefault="00056622" w:rsidP="0005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56622" w:rsidRPr="00056622" w:rsidRDefault="00056622" w:rsidP="0005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056622" w:rsidRPr="00056622" w:rsidRDefault="00437076" w:rsidP="00056622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056622"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КРАСНОПАРТИЗАНСКОГО МУНИЦИПАЛЬНОГО РАЙОНА</w:t>
      </w:r>
    </w:p>
    <w:p w:rsidR="00056622" w:rsidRPr="00056622" w:rsidRDefault="00056622" w:rsidP="0005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САРАТОВСКОЙ ОБЛАСТИ</w:t>
      </w:r>
    </w:p>
    <w:p w:rsidR="00056622" w:rsidRPr="00056622" w:rsidRDefault="00056622" w:rsidP="000566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056622" w:rsidRPr="00056622" w:rsidRDefault="00056622" w:rsidP="0005662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 </w:t>
      </w:r>
      <w:r w:rsidR="00B5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 </w:t>
      </w:r>
      <w:r w:rsidR="00B5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года</w:t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№ </w:t>
      </w:r>
      <w:r w:rsidR="00B5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54</w:t>
      </w:r>
    </w:p>
    <w:p w:rsidR="00056622" w:rsidRPr="00056622" w:rsidRDefault="00056622" w:rsidP="00056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6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р.п. Горный</w:t>
      </w:r>
    </w:p>
    <w:p w:rsidR="00056622" w:rsidRPr="00056622" w:rsidRDefault="00056622" w:rsidP="0005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315"/>
      </w:tblGrid>
      <w:tr w:rsidR="00056622" w:rsidRPr="00056622" w:rsidTr="00056622">
        <w:trPr>
          <w:trHeight w:val="1012"/>
        </w:trPr>
        <w:tc>
          <w:tcPr>
            <w:tcW w:w="5315" w:type="dxa"/>
            <w:shd w:val="clear" w:color="auto" w:fill="auto"/>
          </w:tcPr>
          <w:p w:rsidR="00056622" w:rsidRPr="00056622" w:rsidRDefault="00056622" w:rsidP="00353DF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4B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Краснопартизанского муниципального района Саратовской области от 17 мая 2017  года № 46 «О порядке разработки и утверждения административных регламентов исполнения муниципальных услуг</w:t>
            </w:r>
          </w:p>
        </w:tc>
      </w:tr>
    </w:tbl>
    <w:p w:rsidR="00056622" w:rsidRPr="00056622" w:rsidRDefault="00056622" w:rsidP="00056622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</w:t>
      </w:r>
      <w:r w:rsidR="00353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 </w:t>
      </w:r>
      <w:r w:rsidR="00353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210-</w:t>
      </w:r>
      <w:r w:rsidR="00F67DD3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«Об организации предоставления государственных и муниципальных услуг», постановлением Правительства Российской Федерации от </w:t>
      </w:r>
      <w:r w:rsidRPr="00353DF0">
        <w:rPr>
          <w:rFonts w:ascii="Times New Roman" w:hAnsi="Times New Roman" w:cs="Times New Roman"/>
          <w:color w:val="000000"/>
          <w:sz w:val="28"/>
          <w:szCs w:val="28"/>
        </w:rPr>
        <w:t>16 мая 2011 г</w:t>
      </w:r>
      <w:r w:rsidR="00353DF0">
        <w:rPr>
          <w:rFonts w:ascii="Times New Roman" w:hAnsi="Times New Roman" w:cs="Times New Roman"/>
          <w:color w:val="000000"/>
          <w:sz w:val="28"/>
          <w:szCs w:val="28"/>
        </w:rPr>
        <w:t xml:space="preserve">ода </w:t>
      </w:r>
      <w:r w:rsidRPr="00353DF0">
        <w:rPr>
          <w:rFonts w:ascii="Times New Roman" w:hAnsi="Times New Roman" w:cs="Times New Roman"/>
          <w:color w:val="000000"/>
          <w:sz w:val="28"/>
          <w:szCs w:val="28"/>
        </w:rPr>
        <w:t>N 373</w:t>
      </w:r>
      <w:r w:rsidR="00353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6622">
        <w:rPr>
          <w:rFonts w:ascii="Times New Roman" w:hAnsi="Times New Roman" w:cs="Times New Roman"/>
          <w:color w:val="000000"/>
          <w:sz w:val="28"/>
          <w:szCs w:val="28"/>
        </w:rPr>
        <w:t>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Краснопартизанского муниципального района ПОСТАНОВЛЯЕТ:</w:t>
      </w:r>
    </w:p>
    <w:p w:rsidR="00353DF0" w:rsidRDefault="00056622" w:rsidP="00056622">
      <w:pPr>
        <w:pStyle w:val="a5"/>
        <w:numPr>
          <w:ilvl w:val="0"/>
          <w:numId w:val="1"/>
        </w:numPr>
        <w:suppressAutoHyphens/>
        <w:autoSpaceDE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53DF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</w:t>
      </w:r>
      <w:r w:rsidR="00353D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Краснопартизанского муниципального района Саратовской области  от 17 мая 2017 года </w:t>
      </w:r>
      <w:r w:rsidR="00353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порядке разработки и утверждения административных регламентов исполнения муниципальных услуг»</w:t>
      </w:r>
      <w:r w:rsidR="00353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 изменение:</w:t>
      </w:r>
    </w:p>
    <w:p w:rsidR="00056622" w:rsidRDefault="00353DF0" w:rsidP="00353DF0">
      <w:pPr>
        <w:pStyle w:val="a5"/>
        <w:suppressAutoHyphens/>
        <w:autoSpaceDE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1 изложить в новой редакции,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постановлению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56622" w:rsidRPr="00056622" w:rsidRDefault="00056622" w:rsidP="00056622">
      <w:pPr>
        <w:pStyle w:val="a5"/>
        <w:numPr>
          <w:ilvl w:val="0"/>
          <w:numId w:val="1"/>
        </w:numPr>
        <w:suppressAutoHyphens/>
        <w:autoSpaceDE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Краснопартизанского муниципального района Рогачёва В. А. </w:t>
      </w:r>
    </w:p>
    <w:p w:rsidR="00056622" w:rsidRDefault="00056622" w:rsidP="00056622">
      <w:pPr>
        <w:autoSpaceDE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6622" w:rsidRPr="00056622" w:rsidRDefault="00056622" w:rsidP="00056622">
      <w:pPr>
        <w:autoSpaceDE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6622" w:rsidRPr="00056622" w:rsidRDefault="00056622" w:rsidP="00056622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Краснопартизанского</w:t>
      </w:r>
    </w:p>
    <w:p w:rsidR="00056622" w:rsidRDefault="00056622" w:rsidP="00056622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                                                              Ю. Л. Бодров</w:t>
      </w:r>
    </w:p>
    <w:p w:rsidR="00353DF0" w:rsidRPr="00056622" w:rsidRDefault="00353DF0" w:rsidP="00056622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6622" w:rsidRPr="00056622" w:rsidRDefault="00056622" w:rsidP="00056622">
      <w:pPr>
        <w:tabs>
          <w:tab w:val="left" w:pos="4253"/>
        </w:tabs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6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66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tbl>
      <w:tblPr>
        <w:tblW w:w="0" w:type="auto"/>
        <w:tblLook w:val="04A0"/>
      </w:tblPr>
      <w:tblGrid>
        <w:gridCol w:w="5353"/>
        <w:gridCol w:w="4218"/>
      </w:tblGrid>
      <w:tr w:rsidR="00056622" w:rsidRPr="00056622" w:rsidTr="00F46759">
        <w:tc>
          <w:tcPr>
            <w:tcW w:w="5353" w:type="dxa"/>
            <w:shd w:val="clear" w:color="auto" w:fill="auto"/>
          </w:tcPr>
          <w:p w:rsidR="00056622" w:rsidRPr="00056622" w:rsidRDefault="00056622" w:rsidP="0005662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shd w:val="clear" w:color="auto" w:fill="auto"/>
          </w:tcPr>
          <w:p w:rsidR="00056622" w:rsidRPr="00056622" w:rsidRDefault="00056622" w:rsidP="000566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056622" w:rsidRPr="00056622" w:rsidRDefault="00056622" w:rsidP="00B571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постановлению администрации Краснопартизанского муниципального района Саратовской области № </w:t>
            </w:r>
            <w:r w:rsidR="00B571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 w:rsidRPr="00056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B571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мая 2019</w:t>
            </w:r>
            <w:r w:rsidRPr="00056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«О порядке разработки и утверждения административных регламентов исполнения муниципальных услуг»</w:t>
            </w:r>
          </w:p>
        </w:tc>
      </w:tr>
    </w:tbl>
    <w:p w:rsidR="00056622" w:rsidRPr="00056622" w:rsidRDefault="00056622" w:rsidP="00056622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разработки и утверждения административных регламентов предоставления муниципальных услуг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353DF0" w:rsidRDefault="00353DF0" w:rsidP="00056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3DF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5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56622" w:rsidRPr="00353D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Настоящие Правила определяют порядок разработки и утверждения административных регламентов предоставления муниципальных услуг (далее - регламенты услуг) и внесения в них изменений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Регламентом услуги является нормативный правовой акт администрации Краснопартизанского муниципального района (далее местной администрация), устанавливающий сроки и последовательность административных процедур (действий) для специалистов местной администрации, осуществляющих по запросу физического или юридического лица либо их уполномоченных представителей (далее - заявитель) в пределах, установленных нормативными правовыми актами Российской Федерации, Саратовской области, а также Краснопартизанского муниципального района, полномочий в соответствии с требованиями Федерального закона "Об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предоставления государственных и муниципальных услуг" (далее - Федеральный закон).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услуги также устанавливает порядок взаимодействия между специалистами местной администрации, их должностными лицами, взаимодействия с заявителями, иными органами государственной власти и органами местного самоуправления, учреждениями и организациями при предоставлении муниципальной услуги.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Регламент услуги разрабатывается специалистами, к сфере деятельности которых относится предоставление соответствующей муниципальной услуги (далее – специалист, ответственный за разработку регламента услуги), и с учетом положений законодательства Российской Федерации, Саратовской области, а также муниципальных правовых актов Краснопартизанского муниципального района.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услуги, в исполнении которой участвует несколько специалистов, ответственных за разработку регламента услуги, разрабатывается ими совместно в соответствии с настоящими Правилами, в том числе посредством создания специальных рабочих групп.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разработке регламента услуги специалист, ответственный за разработку регламента услуги предусматривает оптимизацию (повышение качества) предоставления муниципальных услуг, в том числе: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упорядочение административных процедур (действий);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устранение избыточных административных процедур (действий);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предоставляющего муниципальную услугу, в том числе за счет выполнения отдельных административных процедур (действий) на базе многофункциональных центров предоставления муниципальных услуг и реализации принципа "одного окна", использование межведомственных согласований при предоставлении муниципальной услуги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участия заявителя, в том числе с использованием информационно-коммуникационных технологий;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Специалист, ответственный за разработку регламента услуги, может установить в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действующем законодательством;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ответственность должностных лиц администрации, предоставляющих муниципальные услуги, за несоблюдение ими требований регламентов услуг при выполнении административных процедур (действий);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предоставление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 электронной форме, если это не запрещено законом.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услугах, в том числе регламенты услуг, размещаются на региональном узле системы порталов государственных и муниципальных услуг по адресу http://www.pgu.saratov.gov.ru/, в соответствии с постановлением Правительства Саратовской области от 22 декабря 2010 г. N 644-П «Об утверждении Положения об эксплуатации регионального узла системы порталов государственных и муниципальных услуг, а также на официальном сайте администрации </w:t>
      </w:r>
      <w:r w:rsidRPr="00056622">
        <w:rPr>
          <w:rFonts w:ascii="Times New Roman" w:eastAsia="OpenSymbol" w:hAnsi="Times New Roman" w:cs="Times New Roman"/>
          <w:sz w:val="28"/>
          <w:szCs w:val="28"/>
          <w:lang w:eastAsia="ru-RU"/>
        </w:rPr>
        <w:t>http</w:t>
      </w:r>
      <w:proofErr w:type="gramEnd"/>
      <w:r w:rsidRPr="00056622">
        <w:rPr>
          <w:rFonts w:ascii="Times New Roman" w:eastAsia="OpenSymbol" w:hAnsi="Times New Roman" w:cs="Times New Roman"/>
          <w:sz w:val="28"/>
          <w:szCs w:val="28"/>
          <w:lang w:eastAsia="ru-RU"/>
        </w:rPr>
        <w:t>://gornyi.sarmo.ru/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Проекты регламентов услуги подлежат представлению на независимую экспертизу и экспертизу, проводимую уполномоченным специалистом (в случае отсутствия уполномоченного специалиста, проект регламента функции направляется на экспертизу (согласование) главе Краснопартизанского муниципального района (далее – глава муниципального района)) и (или) прокуратурой района.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независимой экспертизы администрация непосредственно после разработки проекта регламента услуги размещает его на официальном сайте администрации Краснопартизанского муниципального района </w:t>
      </w:r>
      <w:hyperlink r:id="rId6" w:history="1">
        <w:r w:rsidRPr="00056622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http://gornyi.sarmo.ru/»</w:t>
        </w:r>
      </w:hyperlink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Специалист, ответственный за разработку регламента услуги готовит и представляет на экспертизу уполномоченному специалисту (главе муниципального района) и (или) прокуратуре района вместе с проектом регламента услуги пояснительную записку, в которой приводится 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информация об основных предполагаемых улучшениях предоставления муниципальной услуги в случае принятия регламента, сведения об учете рекомендаций независимой экспертизы и предложений заинтересованных организаций и граждан.</w:t>
      </w:r>
      <w:proofErr w:type="gramEnd"/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Специалист, ответственный за разработку регламента услуги, обеспечивает учет замечаний и предложений, содержащихся в заключение экспертизы.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регламентов услуги по переданным органам местного самоуправления отдельных государственных полномочий, используются примерные регламенты услуги, разработанные органами исполнительной власти области, в соответствии с Постановлением Правительства Саратовской области от 26.08.2011 N 458-П "О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услуг".</w:t>
      </w:r>
      <w:proofErr w:type="gramEnd"/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регламента услуги осуществляется в соответствии с законом Саратовской области о наделении органов местного самоуправления области отдельными государственными полномочиями.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Регламент услуги, разработанный специалистом, ответственным за разработку регламентов услуг, утверждается нормативным правовым актом администрации после получения положительного заключения уполномоченного специалиста (главы администрации), прокуратуры.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9. Внесение изменений в регламенты услуг осуществляется в случае изменения действующего законодательства, регулирующего исполнение муниципальной услуги, изменения органов, к сфере деятельности которых относится исполнение муниципальной услуги, а также по предложениям органов, основанных на результатах анализа практики применения регламентов». Проект изменений вносимых в административный регламент размещаются на официальном сайте администрации Краснопартизанского муниципального района http://gornyi.sarmo.ru/», являющегося его разработчиком. Срок, отведенный для проведения независимой экспертизы проекта административного регламента, не может быть менее 30 календарных дней со дня размещения проекта в сети Интернет.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Внесение изменений в регламенты осуществляется в порядке, установленном для разработки и утверждения регламентов услуги.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353DF0" w:rsidRDefault="00056622" w:rsidP="00056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353D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Требования к регламентам услуг</w:t>
      </w:r>
    </w:p>
    <w:bookmarkEnd w:id="0"/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Наименование регламента услуги определяется специалистом, ответственным за его разработку, с учетом формулировки, соответствующей редакции нормативного правового акта, которым предусмотрена муниципальная услуга.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регламент услуги включаются следующие разделы: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общие положения;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стандарт предоставления муниципальной услуги;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формы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регламента услуги;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лиц.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административные регламенты не включается настоящий раздел в случае, если муниципальная услуга не предоставляется в многофункциональных центрах предоставления государственных и муниципальных услуг.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13. Раздел, касающийся общих положений, состоит из следующих подразделов: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предмет регулирования регламента услуги;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круг заявителей;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требования к порядку информирования о предоставлении муниципальной услуги, в том числе: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получения информации заявителями по вопросам предоставления 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и муниципальных услуг (функций);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 услуги и услуг, которые являются необходимыми и обязательными для предоставления муниципальной   услуги, и в многофункциональном центре предоставления государственных и муниципальных услуг.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и графики работы органа, предоставляющего муниципальную  услугу, его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справочные телефоны структурных подразделений органа, предоставляющего муниципальную  услугу, организаций, участвующих в предоставлении муниципальной  услуги, в том числе номер телефона-автоинформатора;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официального сайта, а также электронной почты и (или) формы обратной связи органа, предоставляющего муниципальную услугу, в сети "Интернет".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Справочная информация не приводится в тексте регламента и подлежит обязательному размещению на официальном сайте органа, предоставляющего муниципальную  услугу, в сети "Интернет", в федеральной государственной информационной системе "Федеральный реестр государственных и муниципальных услуг (функций)" (далее - федеральный реестр) и на </w:t>
      </w:r>
      <w:hyperlink r:id="rId7" w:tgtFrame="_blank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Едином портале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и муниципальных услуг (функций), о чем указывается в тексте регламента.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Органы, предоставляющие муниципальные  услуги, обеспечивают в установленном порядке размещение и актуализацию справочной информации в соответствующем разделе федерального реестра и на соответствующем официальном сайте в сети "Интернет".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Стандарт предоставления муниципальной услуги должен содержать следующие подразделы: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наименование муниципальной услуги;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наименование Органа непосредственно предоставляющего муниципальную услугу. Если в предоставлении муниципальной услуги участвуют также иные федеральные органы исполнительной власти, органы государственных внебюджетных фондов, органы исполнительной власти области, органы местного самоуправления и организации, то указываются все органы. 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указываются требования </w:t>
      </w:r>
      <w:hyperlink r:id="rId8" w:history="1">
        <w:r w:rsidRPr="00056622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пункта 3 части 1 статьи 7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Pr="00056622">
        <w:rPr>
          <w:rFonts w:ascii="Tahoma" w:eastAsia="Times New Roman" w:hAnsi="Tahoma" w:cs="Tahoma"/>
          <w:sz w:val="23"/>
          <w:szCs w:val="23"/>
          <w:lang w:eastAsia="ru-RU"/>
        </w:rPr>
        <w:t>№210-ФЗ от 27 июля 2010 года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именно - установление запрета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предоставляемых в результате предоставления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услуг, включенных в перечень услуг, которые являются необходимыми и обязательными для предоставления муниципальных услуг;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описание результата предоставления муниципальной услуги;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действующим законодательством, срок выдачи (направления) 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документов, являющихся результатом предоставления муниципальной услуги;</w:t>
      </w:r>
    </w:p>
    <w:p w:rsid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органа, предоставляющего государственную услугу, в сети "Интернет", в федеральном реестре и на Едином портале государственных и муниципальных услуг (функций). Перечень нормативных правовых актов, регулирующих предоставление муниципальной  услуги, не приводится в тексте административного регламента.</w:t>
      </w:r>
    </w:p>
    <w:p w:rsid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актов, регулирующих предоставление муниципальной  услуги.</w:t>
      </w:r>
    </w:p>
    <w:p w:rsid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 предоставляющий муниципальную услугу, обеспечивает размещение и актуализацию перечня нормативных правовых актов, регулирующих предоставление муниципальной  услуги, на своем официальном сайте, а также в соответствующем разделе федерального реестра;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е) исчерпывающий перечень документов, необходимых в соответствии с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получения заявителем, в том числе в электронной форме, порядок их представления (бланки, формы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обращений, заявления и иных документов, подаваемых заявителем в связи с предоставлением муниципальной услуги, приводятся в качестве приложений к регламенту услуги, за исключением случаев, когда действующим законодательством предусмотрена свободная форма подачи этих документов);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ж) в регламенте необходимо указание на запрет требовать от заявителя: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Саратовской области и муниципальными правовыми актами находятся в распоряжении государственных органов, 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9" w:history="1">
        <w:r w:rsidRPr="00056622"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  <w:lang w:eastAsia="ru-RU"/>
          </w:rPr>
          <w:t>части 6 статьи 7</w:t>
        </w:r>
        <w:proofErr w:type="gramEnd"/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Федерального закона №210-ФЗ от 27 июля 2010 года.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документов и информации, отсутствие и 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 услуги, за исключением случаев, предусмотренных </w:t>
      </w:r>
      <w:hyperlink r:id="rId10" w:anchor="/document/12177515/entry/7014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пунктом 4 части 1 статьи 7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№210-ФЗ от 27 июля 2010 года;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з) исчерпывающий перечень оснований для отказа в приеме документов, необходимых для предоставления муниципальной услуги;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и)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к)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л) порядок, размер и основания взимания государственной пошлины или иной платы, взимаемой за предоставление муниципальной услуги;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м)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н) максимальный срок ожидания в очереди при подаче запроса о предоставлении муниципальной услуги и при получении результата ее предоставления;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о) 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Российской Федерации о социальной защите инвалидов;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п) срок и порядок регистрации запроса заявителя о предоставлении муниципальной услуги и услуги, предоставляемой, организацией, участвующей в предоставлении муниципальной услуги, в том числе в электронной форме;</w:t>
      </w:r>
    </w:p>
    <w:p w:rsidR="00056622" w:rsidRPr="00056622" w:rsidRDefault="00056622" w:rsidP="000566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р) показатели доступности и качества муниципальной услуги, в том числе количество взаимодействий заявителя с должностными лицами при 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с) иные требования, в том числе учитывающие особенности предоставления муниципальной услуги по экстерриториальному принципу (в случае,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государственная услуга предоставляется по экстерриториальному принципу) и особенности предоставления муниципальной  услуги в электронной форме.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определении особенностей предоставления муниципальной услуги в электронной форме указываются виды </w:t>
      </w:r>
      <w:hyperlink r:id="rId11" w:anchor="/document/12184522/entry/21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электронной подписи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допускаются к использованию при обращении за получением муниципальной  услуги, в том числе с учетом права заявителя - физического лица использовать простую электронную подпись, в соответствии с </w:t>
      </w:r>
      <w:hyperlink r:id="rId12" w:anchor="/document/70193794/entry/1000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Правилами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видов электронной подписи, использование которых допускается при обращении за получением государственных и муниципальных услуг, утвержденными </w:t>
      </w:r>
      <w:hyperlink r:id="rId13" w:anchor="/document/70193794/entry/0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постановлением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 25 июня 2012 г. N 634 "О видах электронной подписи, использование которых допускается при обращении за получением государственных и муниципальных услуг". 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05662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муниципальной услуг и услуг, которые являются необходимыми и обязательными для предоставления муниципальной услуги, имеющих конечный результат и выделяемых в рамках предоставления муниципальной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 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соответствующего раздела указывается исчерпывающий перечень административных процедур (действий), содержащихся в нем.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разделе, касающемся состава, последовательности и сроков выполнения административных процедур (действий), требований к порядку их выполнения, в том числе особенностей выполнения административных процедур (действий) в электронной форме, отдельно указывается перечень административных процедур (действий) при предоставлении муниципальных услуг в электронной форме.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должен содержать в том числе:</w:t>
      </w:r>
    </w:p>
    <w:p w:rsidR="00056622" w:rsidRDefault="00056622" w:rsidP="000566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порядок осуществления в электронной форме, в том числе с использованием </w:t>
      </w:r>
      <w:hyperlink r:id="rId14" w:tgtFrame="_blank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Единого портала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 (функций), административных процедур (действий) в соответствии с положениями </w:t>
      </w:r>
      <w:hyperlink r:id="rId15" w:anchor="/document/12177515/entry/10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статьи 10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210-ФЗ от 27 июля 2010 года;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исправления допущенных опечаток и ошибок в выданных в результате предоставления  муниципальной услуги документах.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разделе, касающемся особенностей выполнения административных процедур (действий) в многофункциональных центрах предоставления государственных и муниципальных услуг, также может содержаться описание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государственной услуги посредством комплексного запроса, а также порядок досудебного (внесудебного) обжалования решений и действий (бездействия) многофункциональных центров предоставления государственных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услуг и их работников.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административных процедур (действий), выполняемых многофункциональными центрами предоставления государственных и муниципальных услуг, в разделе, касающемся особенностей выполнения административных процедур (действий) в многофункциональных центрах предоставления государственных и муниципальных услуг, обязательно в отношении муниципальных услуг, включенных в перечни муниципальных услуг в соответствии с </w:t>
      </w:r>
      <w:hyperlink r:id="rId16" w:anchor="/document/12177515/entry/1561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подпунктом 1 части 6 статьи 15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210-ФЗ от 27 июля 2010 года.</w:t>
      </w:r>
      <w:proofErr w:type="gramEnd"/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соответствующем разделе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описывается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порядок выполнения многофункциональными центрами предоставления государственных и муниципальных услуг следующих административных процедур (действий):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заявителей о порядке предоставления муниципальной услуги  в многофункциональном центре предоставления государственных и муниципальных услуг, о ходе выполнения запроса о предоставлении муниципальной  услуги, по иным вопросам, связанным с предоставлением муниципальной  услуги, а также консультирование заявителей о порядке предоставления муниципальной услуги в многофункциональном центре предоставления государственных и муниципальных услуг;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запросов заявителей о предоставлении муниципальной услуги и иных документов, необходимых для предоставления муниципальной  услуги;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 многофункциональный центр предоставления государственных и муниципальных услуг по результатам предоставления государственных и муниципальных услуг органами, предоставляющими муниципальные услуги, и органами, предоставляющими государственные услуги, а также выдача документов, включая составление на бумажном носителе и заверение выписок из информационных систем органов, предоставляющих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государственные услуги, и органов, предоставляющих муниципальные услуги;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действия, необходимые для предоставления  муниципальной услуги, в том числе связанные с проверкой действительности усиленной </w:t>
      </w:r>
      <w:hyperlink r:id="rId17" w:anchor="/document/12184522/entry/54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квалифицированной электронной подписи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заявителя, использованной при обращении за получением муниципальной 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муниципальную услугу, по согласованию с Федеральной службой безопасности Российской Федерации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 угроз безопасности информации в информационной системе, используемой в целях приема обращений за получением 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услуги и (или) предоставления такой услуги.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Описание каждой административной процедуры предусматривает: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основания для начала административной процедуры;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 услуги;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критерии принятия решений;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д)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Раздел, касающийся форм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услуги, состоит из следующих подразделов: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порядок осуществления текущего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регламента услуги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услуги;</w:t>
      </w: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положения, характеризующие требования к порядку и формам </w:t>
      </w: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 со стороны граждан, их объединений и организаций.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18. Раздел, касающийся досудебного (внесудебного) порядка обжалования решений и действий (бездействия) органов, предоставляющих муниципальные  услуги, а также их должностных лиц, состоит из следующих подразделов: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- жалоба);</w:t>
      </w:r>
      <w:proofErr w:type="gramEnd"/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лиц.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указанная в данном разделе, подлежит обязательному размещению на Едином портале государственных и муниципальных услуг </w:t>
      </w: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(функций), о чем указывается в тексте регламента. Органы, предоставляющие государственные услуги, обеспечивают в установленном порядке размещение и актуализацию сведений в соответствующем разделе федерального реестра.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соответствии с </w:t>
      </w:r>
      <w:hyperlink r:id="rId18" w:anchor="/document/12177515/entry/0" w:history="1">
        <w:r w:rsidRPr="0005662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210-ФЗ от 27 июля 2010 года установлен иной порядок (процедура) подачи и рассмотрения жалоб, в разделе должны содержаться следующие подразделы: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для заявителя о его праве подать жалобу;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жалобы;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государственной власти, организации, должностные лица, которым может быть направлена жалоба;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подачи и рассмотрения жалобы;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рассмотрения жалобы;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рассмотрения жалобы;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информирования заявителя о результатах рассмотрения жалобы;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обжалования решения по жалобе;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жалобы;</w:t>
      </w:r>
    </w:p>
    <w:p w:rsidR="00056622" w:rsidRPr="00056622" w:rsidRDefault="00056622" w:rsidP="00056622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2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информирования заявителей о порядке подачи и рассмотрения жалобы.</w:t>
      </w:r>
    </w:p>
    <w:p w:rsidR="00056622" w:rsidRPr="00056622" w:rsidRDefault="00056622" w:rsidP="000566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622" w:rsidRPr="00056622" w:rsidRDefault="00056622" w:rsidP="0005662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56622" w:rsidRPr="00056622" w:rsidSect="00437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34909"/>
    <w:multiLevelType w:val="hybridMultilevel"/>
    <w:tmpl w:val="ABEAE23A"/>
    <w:lvl w:ilvl="0" w:tplc="80723D9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hideGrammaticalErrors/>
  <w:proofState w:spelling="clean" w:grammar="clean"/>
  <w:defaultTabStop w:val="708"/>
  <w:characterSpacingControl w:val="doNotCompress"/>
  <w:compat/>
  <w:rsids>
    <w:rsidRoot w:val="00056622"/>
    <w:rsid w:val="00056622"/>
    <w:rsid w:val="00353DF0"/>
    <w:rsid w:val="003D0B1E"/>
    <w:rsid w:val="00437076"/>
    <w:rsid w:val="0067623A"/>
    <w:rsid w:val="00B571D4"/>
    <w:rsid w:val="00DC6F42"/>
    <w:rsid w:val="00F6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6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566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6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56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6783;fld=134;dst=38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gosuslugi.ru/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gornyi.sarmo.ru/" TargetMode="External"/><Relationship Id="rId11" Type="http://schemas.openxmlformats.org/officeDocument/2006/relationships/hyperlink" Target="http://mobileonline.garant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0CF4C9E96073C27B28E6E63A61F314916951B0DF8FB1BD621ACE13E006E133F1A8D3EFeBaBI" TargetMode="External"/><Relationship Id="rId14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4583</Words>
  <Characters>26127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RSMEV</dc:creator>
  <cp:lastModifiedBy>Xanina</cp:lastModifiedBy>
  <cp:revision>4</cp:revision>
  <cp:lastPrinted>2019-05-21T11:07:00Z</cp:lastPrinted>
  <dcterms:created xsi:type="dcterms:W3CDTF">2019-05-21T11:04:00Z</dcterms:created>
  <dcterms:modified xsi:type="dcterms:W3CDTF">2019-05-21T11:13:00Z</dcterms:modified>
</cp:coreProperties>
</file>